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88C57" w14:textId="77777777" w:rsidR="00A422B8" w:rsidRDefault="00A422B8" w:rsidP="004B6F11">
      <w:pPr>
        <w:jc w:val="both"/>
        <w:rPr>
          <w:rFonts w:ascii="Arial" w:hAnsi="Arial" w:cs="Arial"/>
          <w:kern w:val="0"/>
          <w:lang w:val="sr-Latn-ME"/>
          <w14:ligatures w14:val="none"/>
        </w:rPr>
      </w:pPr>
    </w:p>
    <w:p w14:paraId="1E85E0F2" w14:textId="77777777" w:rsidR="00933E3D" w:rsidRDefault="00933E3D" w:rsidP="004B6F11">
      <w:pPr>
        <w:jc w:val="both"/>
        <w:rPr>
          <w:rFonts w:ascii="Arial" w:hAnsi="Arial" w:cs="Arial"/>
          <w:kern w:val="0"/>
          <w:lang w:val="sr-Latn-ME"/>
          <w14:ligatures w14:val="none"/>
        </w:rPr>
      </w:pPr>
    </w:p>
    <w:p w14:paraId="5D6E34E2" w14:textId="77777777" w:rsidR="00933E3D" w:rsidRPr="00933E3D" w:rsidRDefault="004B6F11" w:rsidP="00933E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 xml:space="preserve">Na osnovu člana </w:t>
      </w:r>
      <w:r w:rsidR="00933E3D" w:rsidRPr="00933E3D">
        <w:rPr>
          <w:rFonts w:ascii="Times New Roman" w:hAnsi="Times New Roman" w:cs="Times New Roman"/>
          <w:kern w:val="0"/>
          <w:sz w:val="24"/>
          <w:szCs w:val="24"/>
          <w:lang w:val="sr-Cyrl-ME"/>
          <w14:ligatures w14:val="none"/>
        </w:rPr>
        <w:t>33</w:t>
      </w:r>
      <w:r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 xml:space="preserve"> stav 1 tačka 2 Statuta opštine Plužine („Sl. list CG – opštinski propisi“ br 39/18), a u vezi sa članom 27 stav 1 tačka 1</w:t>
      </w:r>
      <w:r w:rsidR="00976D0A"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>6</w:t>
      </w:r>
      <w:r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 xml:space="preserve"> Zakona o lokalnoj samoupravi („Sl.list CG“, br. 02/18, 34/19 i 38/20, 50/22</w:t>
      </w:r>
      <w:r w:rsidR="008C7CB9"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>,</w:t>
      </w:r>
      <w:r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 xml:space="preserve"> 84/22</w:t>
      </w:r>
      <w:r w:rsidR="008C7CB9"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>, 81/25 i 98/25</w:t>
      </w:r>
      <w:r w:rsidRPr="00933E3D">
        <w:rPr>
          <w:rFonts w:ascii="Times New Roman" w:hAnsi="Times New Roman" w:cs="Times New Roman"/>
          <w:kern w:val="0"/>
          <w:sz w:val="24"/>
          <w:szCs w:val="24"/>
          <w:lang w:val="sr-Latn-ME"/>
          <w14:ligatures w14:val="none"/>
        </w:rPr>
        <w:t xml:space="preserve">),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Skupština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opštine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Plužine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sjednici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održanoj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26.03.2026. </w:t>
      </w:r>
      <w:proofErr w:type="spellStart"/>
      <w:proofErr w:type="gram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godine</w:t>
      </w:r>
      <w:proofErr w:type="spellEnd"/>
      <w:proofErr w:type="gram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d o n </w:t>
      </w:r>
      <w:proofErr w:type="spellStart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="00933E3D" w:rsidRPr="00933E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 e l a  j e</w:t>
      </w:r>
    </w:p>
    <w:p w14:paraId="2E015DCE" w14:textId="606352D9" w:rsidR="004B6F11" w:rsidRPr="00933E3D" w:rsidRDefault="004B6F11" w:rsidP="00933E3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5786DBF" w14:textId="248F6369" w:rsidR="004B6F11" w:rsidRPr="00933E3D" w:rsidRDefault="00933E3D" w:rsidP="004B6F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ODLUKU</w:t>
      </w:r>
    </w:p>
    <w:p w14:paraId="7816FDEB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o izmjenama i dopunama </w:t>
      </w:r>
    </w:p>
    <w:p w14:paraId="25180FCB" w14:textId="210AB4A5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Odluke o kriterijumima, načinu i postupku raspodjele sredstava nevladinim organizacijama </w:t>
      </w:r>
    </w:p>
    <w:p w14:paraId="2722961F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74E5DFA7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31C1F2F2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1</w:t>
      </w:r>
    </w:p>
    <w:p w14:paraId="206AED3C" w14:textId="77777777" w:rsidR="00CB12B5" w:rsidRPr="00933E3D" w:rsidRDefault="00CB12B5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B184CDB" w14:textId="77777777" w:rsidR="008C7CB9" w:rsidRPr="00933E3D" w:rsidRDefault="008C7CB9" w:rsidP="00933E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sz w:val="24"/>
          <w:szCs w:val="24"/>
          <w:lang w:val="sr-Latn-ME"/>
        </w:rPr>
        <w:t>U Odluci o kriterijumima, načinu i postupku raspodjele sredstava nevladinim organizacijama („Sl.list CG – opštinski propisi“, br. 44/24) mijenja se član 6 stav 2 i glasi:</w:t>
      </w:r>
    </w:p>
    <w:p w14:paraId="172BE071" w14:textId="6BB3B5BB" w:rsidR="008C7CB9" w:rsidRPr="00933E3D" w:rsidRDefault="00A422B8" w:rsidP="00933E3D">
      <w:pPr>
        <w:spacing w:after="0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„</w:t>
      </w:r>
      <w:r w:rsidR="008C7CB9"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 xml:space="preserve">Izuzetno, </w:t>
      </w:r>
      <w:r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p</w:t>
      </w:r>
      <w:r w:rsidR="008C7CB9"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redsjednik opštine može podržati projekat, program ili dio programa nevladine organizacije koji je od značaja za opštinu Plužine</w:t>
      </w:r>
      <w:r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“</w:t>
      </w:r>
      <w:r w:rsidR="008C7CB9"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.</w:t>
      </w:r>
    </w:p>
    <w:p w14:paraId="2E44827C" w14:textId="77777777" w:rsidR="004B6F11" w:rsidRPr="00933E3D" w:rsidRDefault="004B6F11" w:rsidP="004B6F1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4E8F0A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2</w:t>
      </w:r>
    </w:p>
    <w:p w14:paraId="665900FE" w14:textId="77777777" w:rsidR="00CB12B5" w:rsidRPr="00933E3D" w:rsidRDefault="00CB12B5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5880A42A" w14:textId="67EFAB13" w:rsidR="008C7CB9" w:rsidRPr="00933E3D" w:rsidRDefault="008C7CB9" w:rsidP="00933E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sz w:val="24"/>
          <w:szCs w:val="24"/>
          <w:lang w:val="sr-Latn-ME"/>
        </w:rPr>
        <w:t>U Odluci o kriterijumima, načinu i postupku raspodjele sredstava nevladinim organizacijama mijenja se član 19 stav 1 i glasi:</w:t>
      </w:r>
    </w:p>
    <w:p w14:paraId="1C44127D" w14:textId="5CAE85EB" w:rsidR="008C7CB9" w:rsidRPr="00933E3D" w:rsidRDefault="008C7CB9" w:rsidP="00933E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sz w:val="24"/>
          <w:szCs w:val="24"/>
          <w:lang w:val="sr-Latn-ME"/>
        </w:rPr>
        <w:t>„</w:t>
      </w:r>
      <w:r w:rsidR="009023D0"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Ukupan</w:t>
      </w:r>
      <w:r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 xml:space="preserve"> iznos dodijeljenih sredstava za jednu nevladinu organizaciju koja kandiduje projekat ne može premašiti iznos od 20% od ukupno opredijeljenih sredstava koja se raspodjeljuju na osnovu tog konkursa“</w:t>
      </w:r>
      <w:r w:rsidR="00F37A2F" w:rsidRPr="00933E3D">
        <w:rPr>
          <w:rFonts w:ascii="Times New Roman" w:hAnsi="Times New Roman" w:cs="Times New Roman"/>
          <w:iCs/>
          <w:sz w:val="24"/>
          <w:szCs w:val="24"/>
          <w:lang w:val="sr-Latn-ME"/>
        </w:rPr>
        <w:t>.</w:t>
      </w:r>
    </w:p>
    <w:p w14:paraId="35D8E930" w14:textId="77777777" w:rsidR="00C414E5" w:rsidRPr="00933E3D" w:rsidRDefault="00C414E5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12EA3B10" w14:textId="517A6CDB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Član 3</w:t>
      </w:r>
    </w:p>
    <w:p w14:paraId="01D22AC2" w14:textId="77777777" w:rsidR="004B6F11" w:rsidRPr="00933E3D" w:rsidRDefault="004B6F11" w:rsidP="004B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76BF09D3" w14:textId="77777777" w:rsidR="004B6F11" w:rsidRPr="00933E3D" w:rsidRDefault="004B6F11" w:rsidP="00933E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33E3D">
        <w:rPr>
          <w:rFonts w:ascii="Times New Roman" w:hAnsi="Times New Roman" w:cs="Times New Roman"/>
          <w:sz w:val="24"/>
          <w:szCs w:val="24"/>
          <w:lang w:val="sr-Latn-ME"/>
        </w:rPr>
        <w:t>Ova odluka stupa na snagu osmog dana od dana objavljivanja u „Službenom listu Crne Gore – opštinski propisi“.</w:t>
      </w:r>
    </w:p>
    <w:p w14:paraId="19E8CA16" w14:textId="77777777" w:rsidR="004B6F11" w:rsidRDefault="004B6F11" w:rsidP="004B6F1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136E19" w14:textId="77777777" w:rsidR="00933E3D" w:rsidRPr="00933E3D" w:rsidRDefault="00933E3D" w:rsidP="004B6F1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1993317" w14:textId="77777777" w:rsidR="00933E3D" w:rsidRPr="00933E3D" w:rsidRDefault="00933E3D" w:rsidP="00933E3D">
      <w:pPr>
        <w:spacing w:after="0" w:line="259" w:lineRule="auto"/>
        <w:ind w:right="-22" w:firstLine="720"/>
        <w:jc w:val="center"/>
        <w:rPr>
          <w:rFonts w:ascii="Times New Roman" w:hAnsi="Times New Roman" w:cs="Times New Roman"/>
          <w:kern w:val="0"/>
          <w:sz w:val="24"/>
          <w:szCs w:val="24"/>
          <w:lang w:val="sr-Latn-RS"/>
        </w:rPr>
      </w:pPr>
      <w:r w:rsidRPr="00933E3D">
        <w:rPr>
          <w:rFonts w:ascii="Times New Roman" w:hAnsi="Times New Roman" w:cs="Times New Roman"/>
          <w:kern w:val="0"/>
          <w:sz w:val="24"/>
          <w:szCs w:val="24"/>
          <w:lang w:val="sr-Latn-RS"/>
        </w:rPr>
        <w:t>SKUPŠTINA OPŠTINE PLUŽINE</w:t>
      </w:r>
    </w:p>
    <w:p w14:paraId="7D49D451" w14:textId="04D924DB" w:rsidR="00933E3D" w:rsidRPr="00933E3D" w:rsidRDefault="00933E3D" w:rsidP="00933E3D">
      <w:pPr>
        <w:spacing w:after="0" w:line="259" w:lineRule="auto"/>
        <w:ind w:right="-22" w:firstLine="720"/>
        <w:jc w:val="center"/>
        <w:rPr>
          <w:rFonts w:ascii="Times New Roman" w:hAnsi="Times New Roman" w:cs="Times New Roman"/>
          <w:kern w:val="0"/>
          <w:sz w:val="24"/>
          <w:szCs w:val="24"/>
          <w:lang w:val="sr-Latn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Latn-RS"/>
        </w:rPr>
        <w:t>Broj: 016/040-03-3</w:t>
      </w:r>
      <w:r w:rsidR="00CE72CA">
        <w:rPr>
          <w:rFonts w:ascii="Times New Roman" w:hAnsi="Times New Roman" w:cs="Times New Roman"/>
          <w:kern w:val="0"/>
          <w:sz w:val="24"/>
          <w:szCs w:val="24"/>
          <w:lang w:val="sr-Latn-RS"/>
        </w:rPr>
        <w:t>6</w:t>
      </w:r>
      <w:bookmarkStart w:id="0" w:name="_GoBack"/>
      <w:bookmarkEnd w:id="0"/>
      <w:r w:rsidRPr="00933E3D">
        <w:rPr>
          <w:rFonts w:ascii="Times New Roman" w:hAnsi="Times New Roman" w:cs="Times New Roman"/>
          <w:kern w:val="0"/>
          <w:sz w:val="24"/>
          <w:szCs w:val="24"/>
          <w:lang w:val="sr-Latn-RS"/>
        </w:rPr>
        <w:t>/1</w:t>
      </w:r>
    </w:p>
    <w:p w14:paraId="146314E6" w14:textId="77777777" w:rsidR="00933E3D" w:rsidRPr="00933E3D" w:rsidRDefault="00933E3D" w:rsidP="00933E3D">
      <w:pPr>
        <w:spacing w:after="0" w:line="259" w:lineRule="auto"/>
        <w:ind w:right="-22" w:firstLine="720"/>
        <w:jc w:val="center"/>
        <w:rPr>
          <w:rFonts w:ascii="Times New Roman" w:hAnsi="Times New Roman" w:cs="Times New Roman"/>
          <w:kern w:val="0"/>
          <w:sz w:val="24"/>
          <w:szCs w:val="24"/>
          <w:lang w:val="sr-Latn-RS"/>
        </w:rPr>
      </w:pPr>
      <w:r w:rsidRPr="00933E3D">
        <w:rPr>
          <w:rFonts w:ascii="Times New Roman" w:hAnsi="Times New Roman" w:cs="Times New Roman"/>
          <w:kern w:val="0"/>
          <w:sz w:val="24"/>
          <w:szCs w:val="24"/>
          <w:lang w:val="sr-Latn-RS"/>
        </w:rPr>
        <w:t>Plužine, 26.03.2026.godine</w:t>
      </w:r>
    </w:p>
    <w:p w14:paraId="38257D91" w14:textId="77777777" w:rsidR="00933E3D" w:rsidRPr="00933E3D" w:rsidRDefault="00933E3D" w:rsidP="00933E3D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33E3D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Predsjednik</w:t>
      </w:r>
      <w:proofErr w:type="spellEnd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114EFE7E" w14:textId="77777777" w:rsidR="00933E3D" w:rsidRPr="00933E3D" w:rsidRDefault="00933E3D" w:rsidP="00933E3D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spellStart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Petar</w:t>
      </w:r>
      <w:proofErr w:type="spellEnd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Mitrić</w:t>
      </w:r>
      <w:proofErr w:type="spellEnd"/>
      <w:r w:rsidRPr="00933E3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129D5DBA" w14:textId="77777777" w:rsidR="004B6F11" w:rsidRDefault="004B6F11" w:rsidP="004B6F11">
      <w:pPr>
        <w:spacing w:after="0"/>
        <w:jc w:val="both"/>
        <w:rPr>
          <w:rFonts w:ascii="Arial" w:hAnsi="Arial" w:cs="Arial"/>
          <w:lang w:val="sr-Latn-ME"/>
        </w:rPr>
      </w:pPr>
    </w:p>
    <w:sectPr w:rsidR="004B6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11"/>
    <w:rsid w:val="004326EF"/>
    <w:rsid w:val="004B6F11"/>
    <w:rsid w:val="00574F38"/>
    <w:rsid w:val="006707DF"/>
    <w:rsid w:val="008C7CB9"/>
    <w:rsid w:val="009023D0"/>
    <w:rsid w:val="00933E3D"/>
    <w:rsid w:val="00976D0A"/>
    <w:rsid w:val="00A422B8"/>
    <w:rsid w:val="00AC6614"/>
    <w:rsid w:val="00C414E5"/>
    <w:rsid w:val="00CB12B5"/>
    <w:rsid w:val="00CE72CA"/>
    <w:rsid w:val="00D26FAB"/>
    <w:rsid w:val="00F35D59"/>
    <w:rsid w:val="00F37A2F"/>
    <w:rsid w:val="00F4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D958"/>
  <w15:chartTrackingRefBased/>
  <w15:docId w15:val="{4BB8E8CD-4CA1-4FB5-B7D1-393A8910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11"/>
    <w:pPr>
      <w:spacing w:line="252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F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F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F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F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F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F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F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F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F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F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F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B6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F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B6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F1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4B6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F11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4B6F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F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2026-03-09T08:45:00Z</cp:lastPrinted>
  <dcterms:created xsi:type="dcterms:W3CDTF">2026-03-25T07:01:00Z</dcterms:created>
  <dcterms:modified xsi:type="dcterms:W3CDTF">2026-03-25T07:08:00Z</dcterms:modified>
</cp:coreProperties>
</file>